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BF" w:rsidRPr="00FC54BF" w:rsidRDefault="00FC54BF" w:rsidP="00FC54BF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C54BF">
        <w:rPr>
          <w:b/>
        </w:rPr>
        <w:fldChar w:fldCharType="begin"/>
      </w:r>
      <w:r w:rsidRPr="00FC54BF">
        <w:rPr>
          <w:b/>
        </w:rPr>
        <w:instrText>HYPERLINK "http://mou-tavda.edusite.ru/DswMedia/planfcpro22.pdf" \t "_blank"</w:instrText>
      </w:r>
      <w:r w:rsidRPr="00FC54BF">
        <w:rPr>
          <w:b/>
        </w:rPr>
        <w:fldChar w:fldCharType="separate"/>
      </w:r>
      <w:r w:rsidRPr="00FC54BF">
        <w:rPr>
          <w:rStyle w:val="a7"/>
          <w:rFonts w:ascii="Liberation Serif" w:hAnsi="Liberation Serif"/>
          <w:b/>
          <w:bCs/>
          <w:color w:val="008284"/>
        </w:rPr>
        <w:t>Комплексный план</w:t>
      </w:r>
      <w:r w:rsidRPr="00FC54BF">
        <w:rPr>
          <w:b/>
        </w:rPr>
        <w:fldChar w:fldCharType="end"/>
      </w:r>
      <w:r w:rsidRPr="00FC54BF">
        <w:rPr>
          <w:rFonts w:ascii="Liberation Serif" w:hAnsi="Liberation Serif"/>
          <w:b/>
          <w:color w:val="000000"/>
        </w:rPr>
        <w:t> по повышению качества образования в общеобразовательных организациях, показывающих низкие образовательные результаты по итогам учебного года, на государственной итоговой аттестации, функционирующих в неблагоприятных социальных условиях в Кемеровском муниципальном  округе в 2020-2022 гг.</w:t>
      </w:r>
    </w:p>
    <w:p w:rsidR="00FC54BF" w:rsidRPr="00FC54BF" w:rsidRDefault="00FC54BF" w:rsidP="00FC54BF">
      <w:pPr>
        <w:spacing w:after="0" w:line="240" w:lineRule="auto"/>
        <w:jc w:val="center"/>
        <w:rPr>
          <w:rStyle w:val="a4"/>
          <w:rFonts w:eastAsiaTheme="minorEastAsia"/>
          <w:bCs w:val="0"/>
          <w:sz w:val="24"/>
          <w:szCs w:val="24"/>
          <w:u w:val="none"/>
        </w:rPr>
      </w:pPr>
    </w:p>
    <w:p w:rsidR="00FC54BF" w:rsidRPr="0028090D" w:rsidRDefault="00FC54BF" w:rsidP="00FC54BF">
      <w:pPr>
        <w:spacing w:after="0" w:line="240" w:lineRule="auto"/>
        <w:jc w:val="both"/>
        <w:rPr>
          <w:rStyle w:val="a4"/>
          <w:rFonts w:eastAsiaTheme="minorEastAsia"/>
          <w:bCs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5484"/>
        <w:gridCol w:w="1276"/>
        <w:gridCol w:w="1950"/>
      </w:tblGrid>
      <w:tr w:rsidR="00FC54BF" w:rsidRPr="009A77A4" w:rsidTr="00C50099">
        <w:tc>
          <w:tcPr>
            <w:tcW w:w="861" w:type="dxa"/>
          </w:tcPr>
          <w:p w:rsidR="00FC54BF" w:rsidRPr="0028090D" w:rsidRDefault="00FC54BF" w:rsidP="00C50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</w:tcPr>
          <w:p w:rsidR="00FC54BF" w:rsidRPr="0028090D" w:rsidRDefault="00FC54BF" w:rsidP="00C50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C54BF" w:rsidRPr="0028090D" w:rsidRDefault="00FC54BF" w:rsidP="00C50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FC54BF" w:rsidRPr="0028090D" w:rsidRDefault="00FC54BF" w:rsidP="00C50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54BF" w:rsidRPr="009A77A4" w:rsidTr="00C50099">
        <w:tc>
          <w:tcPr>
            <w:tcW w:w="9571" w:type="dxa"/>
            <w:gridSpan w:val="4"/>
          </w:tcPr>
          <w:p w:rsidR="00FC54BF" w:rsidRPr="009A77A4" w:rsidRDefault="00FC54BF" w:rsidP="00C500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Style w:val="2Exact"/>
                <w:rFonts w:eastAsiaTheme="minorHAnsi"/>
                <w:b w:val="0"/>
                <w:sz w:val="24"/>
                <w:szCs w:val="24"/>
              </w:rPr>
              <w:t>Проведение мониторинговых исследований, направленных на отслеживание динамики результативности деятельности школ «роста» и школ «группы риска» и оценку работы с этими школами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Style w:val="2Exact"/>
                <w:rFonts w:eastAsiaTheme="minorHAnsi"/>
                <w:b w:val="0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муниципальной дорожной карты развития школ «роста». Корректировка школьных дорожных карт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кционирование Рабочей группы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муниципальной дорожной карты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муниципальной проблемной группы по сопровождению</w:t>
            </w:r>
            <w:r w:rsidRPr="009A77A4">
              <w:rPr>
                <w:rStyle w:val="2Exact"/>
                <w:rFonts w:eastAsiaTheme="minorHAnsi"/>
                <w:b w:val="0"/>
                <w:sz w:val="24"/>
                <w:szCs w:val="24"/>
              </w:rPr>
              <w:t xml:space="preserve"> школ «роста» и школ «группы риска»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включения школ «роста» в мониторинг по оценке качества изменений в освоении обучающимися соответствующих образовательных программ,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рабочих совещаний руководителей ОО  для подведения промежуточных итогов по реализации мероприятий и по повышению результативности работы по поддержке школ «роста» и  школ «группы риска»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Содействие включению школ «роста»   и школ «группы риска» в программы дистанционного образования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педагогов, работающих с детьми, 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испытывающими трудности в освоении основных общеобразовательных программ, в развитии и социальной адаптации, с учебными и поведенческими проблемами, их семьями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включением в локальные акты школ, регламентирующих   стимулирующие выплаты педагогам  показателей, характеризующих:</w:t>
            </w:r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- результативность работы со сложным контингентом;</w:t>
            </w:r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в индивидуальной работе с </w:t>
            </w: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, слабо усваивающими учебный материал;</w:t>
            </w:r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результативность в индивидуальной работе с семьями;</w:t>
            </w:r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- приобретение профессиональных компетенций, повышающих качество преподавания.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9571" w:type="dxa"/>
            <w:gridSpan w:val="4"/>
          </w:tcPr>
          <w:p w:rsidR="00FC54BF" w:rsidRPr="009A77A4" w:rsidRDefault="00FC54BF" w:rsidP="00C500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ОО современным оборудованием для реализации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и дополнительных общеобразовательных программ, в том числе цифрового и гуманитарного профилей. К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эффективным использованием в образовательной деятельности </w:t>
            </w: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цифровой образовательной среды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повышения доступности дистанционного образования в школах «роста» и школах «группы риска» с использованием различных образовательных платформ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9571" w:type="dxa"/>
            <w:gridSpan w:val="4"/>
          </w:tcPr>
          <w:p w:rsidR="00FC54BF" w:rsidRPr="009A77A4" w:rsidRDefault="00FC54BF" w:rsidP="00C500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кадрового потенциала руководящих и педагогических работников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 повышению квалификации руководителей и заместителей руководителей школ, педагогических команд и отдельных педагогов, в том числе в рамках реализации Национального проекта «Образование».  Осуществление </w:t>
            </w:r>
            <w:proofErr w:type="gramStart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своевременным освоением программ повышения квалификации.</w:t>
            </w:r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Обеспечение переподготовки педагогов, в соответствии с преподаваемыми предметами, 100% руководителей школ за три года, повышение образовательного уровня работников со средним специальным образованием.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педагогов в методические объединения, сетевые сообщества для совершенствования технологий преподавания и улучшения результатов обучения на муниципальном уровне.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 руководителей школ «роста» в </w:t>
            </w: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программам, направленным на разработку и реализацию программы перевода школы в эффективный режим работы.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Проведение  ежегодных «встреч друзей» и творческих конкурсов, профессиональных проб, направленных на развитие мотивационной  сферы   обучающихся с низким уровнем познавательной активности и детей с ОВЗ</w:t>
            </w: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получению 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информационно-методической и консультационной помощи школам «роста» через интерактивное министерство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стимулированию участия школ «роста» и  школ «группы риска», в том числе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учащихся, в конкурсах и межшкольных проектах на муниципальном и региональном уровнях.</w:t>
            </w:r>
            <w:proofErr w:type="gramEnd"/>
          </w:p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АКМО</w:t>
            </w:r>
          </w:p>
        </w:tc>
      </w:tr>
      <w:tr w:rsidR="00FC54BF" w:rsidRPr="009A77A4" w:rsidTr="00C50099">
        <w:tc>
          <w:tcPr>
            <w:tcW w:w="9571" w:type="dxa"/>
            <w:gridSpan w:val="4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IV. Эффективное использование внутренних и внешних ресурсов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сетевого взаимодействия школ «роста» со школами со стабильно высокими образовательными результатами, работающими в сопоставимых социальных условиях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 по созданию условий для ранней </w:t>
            </w:r>
            <w:proofErr w:type="spellStart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школ «роста» и  школ «группы риска», в том числе  и детей с ОВЗ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руководителей, педагогов и обучающихся школ «роста» в конкурсы, проекты, гранты на различных уровнях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функционирования региональных ресурсных центров на базе ОО района; </w:t>
            </w:r>
            <w:proofErr w:type="gramStart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осуществлением ими поддержки школ «роста» и школ «группы риска» 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дополнительного образования для детей различных категорий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местности, детей из семей, находящихся в трудной жизненной ситуации, детей из малоимущих семей)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9571" w:type="dxa"/>
            <w:gridSpan w:val="4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.  </w:t>
            </w:r>
            <w:r w:rsidRPr="009A77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 реализации дорожной карты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школы, результатов реализации программ развития школ; эффективности мер поддержки школ, реализуемых на региональном, муниципальном уровнях.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 родительскому всеобучу, консультированию, включению родительской общественности в сотрудничество со школой. Активизация работы по проведению муниципальных родительских собраний (конференций родительской общественности) по проблемным вопросам в сфере воспитания, родительских курсов с освещением психолого-педагогических аспектов воспитания с использованием активных форм работы с родителями (привлекаются узкие специалисты школ: социальные педагоги, педагоги-психологи других школ района).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родителей обучающих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о результатах деятельности ОО</w:t>
            </w:r>
            <w:r w:rsidRPr="009A7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реализации проекта по инклюзивному образо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ванию, реализации ФГОС в ОО</w:t>
            </w:r>
            <w:r w:rsidRPr="009A7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школьный сайт, проведение родительских собраний.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использование результатов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 родительской общественностью деятельности образовательных организаций. </w:t>
            </w:r>
            <w:r w:rsidRPr="009A7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Организация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взаимодействия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КМО </w:t>
            </w: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(отдела социальной защиты населения, отдела опеки и попечительства, и др.) по вопросам повышения эффективности работы в межведомственном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одействии. 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  <w:tr w:rsidR="00FC54BF" w:rsidRPr="009A77A4" w:rsidTr="00C50099">
        <w:tc>
          <w:tcPr>
            <w:tcW w:w="861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4" w:type="dxa"/>
          </w:tcPr>
          <w:p w:rsidR="00FC54BF" w:rsidRPr="009A77A4" w:rsidRDefault="00FC54BF" w:rsidP="00C5009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A77A4">
              <w:rPr>
                <w:b w:val="0"/>
                <w:sz w:val="24"/>
                <w:szCs w:val="24"/>
              </w:rPr>
              <w:t>Распространение и трансляция передовых практик педагогов и школ «роста»:</w:t>
            </w:r>
          </w:p>
          <w:p w:rsidR="00FC54BF" w:rsidRPr="009A77A4" w:rsidRDefault="00FC54BF" w:rsidP="00C50099">
            <w:pPr>
              <w:pStyle w:val="20"/>
              <w:shd w:val="clear" w:color="auto" w:fill="auto"/>
              <w:spacing w:line="240" w:lineRule="auto"/>
              <w:ind w:left="160"/>
              <w:jc w:val="both"/>
              <w:rPr>
                <w:b w:val="0"/>
                <w:sz w:val="24"/>
                <w:szCs w:val="24"/>
              </w:rPr>
            </w:pPr>
            <w:r w:rsidRPr="009A77A4">
              <w:rPr>
                <w:b w:val="0"/>
                <w:sz w:val="24"/>
                <w:szCs w:val="24"/>
              </w:rPr>
              <w:t>- по работе со сложным контингентом и в сложных условиях;</w:t>
            </w:r>
          </w:p>
          <w:p w:rsidR="00FC54BF" w:rsidRPr="009A77A4" w:rsidRDefault="00FC54BF" w:rsidP="00C50099">
            <w:pPr>
              <w:pStyle w:val="20"/>
              <w:shd w:val="clear" w:color="auto" w:fill="auto"/>
              <w:spacing w:line="240" w:lineRule="auto"/>
              <w:ind w:left="160"/>
              <w:jc w:val="both"/>
              <w:rPr>
                <w:b w:val="0"/>
                <w:sz w:val="24"/>
                <w:szCs w:val="24"/>
              </w:rPr>
            </w:pPr>
            <w:r w:rsidRPr="009A77A4">
              <w:rPr>
                <w:b w:val="0"/>
                <w:sz w:val="24"/>
                <w:szCs w:val="24"/>
              </w:rPr>
              <w:t xml:space="preserve">- по переводу школ «роста» </w:t>
            </w:r>
            <w:proofErr w:type="gramStart"/>
            <w:r w:rsidRPr="009A77A4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FC54BF" w:rsidRPr="009A77A4" w:rsidRDefault="00FC54BF" w:rsidP="00C50099">
            <w:pPr>
              <w:pStyle w:val="20"/>
              <w:shd w:val="clear" w:color="auto" w:fill="auto"/>
              <w:spacing w:line="240" w:lineRule="auto"/>
              <w:ind w:left="160"/>
              <w:jc w:val="both"/>
              <w:rPr>
                <w:b w:val="0"/>
                <w:sz w:val="24"/>
                <w:szCs w:val="24"/>
              </w:rPr>
            </w:pPr>
            <w:r w:rsidRPr="009A77A4">
              <w:rPr>
                <w:b w:val="0"/>
                <w:sz w:val="24"/>
                <w:szCs w:val="24"/>
              </w:rPr>
              <w:t>эффективный режим функционирования и развития;</w:t>
            </w:r>
          </w:p>
          <w:p w:rsidR="00FC54BF" w:rsidRPr="009A77A4" w:rsidRDefault="00FC54BF" w:rsidP="00C5009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A77A4">
              <w:rPr>
                <w:b w:val="0"/>
                <w:sz w:val="24"/>
                <w:szCs w:val="24"/>
              </w:rPr>
              <w:t>Формирование банка лучших пр</w:t>
            </w:r>
            <w:r>
              <w:rPr>
                <w:b w:val="0"/>
                <w:sz w:val="24"/>
                <w:szCs w:val="24"/>
              </w:rPr>
              <w:t xml:space="preserve">актик, проведение конференций  и </w:t>
            </w:r>
            <w:r w:rsidRPr="009A77A4">
              <w:rPr>
                <w:b w:val="0"/>
                <w:sz w:val="24"/>
                <w:szCs w:val="24"/>
              </w:rPr>
              <w:t>семинаров.</w:t>
            </w:r>
          </w:p>
        </w:tc>
        <w:tc>
          <w:tcPr>
            <w:tcW w:w="1276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FC54BF" w:rsidRPr="009A77A4" w:rsidRDefault="00FC54BF" w:rsidP="00C5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АКМО</w:t>
            </w:r>
          </w:p>
        </w:tc>
      </w:tr>
    </w:tbl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F" w:rsidRDefault="00FC54BF" w:rsidP="00F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E5" w:rsidRDefault="002C09E5"/>
    <w:sectPr w:rsidR="002C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307E"/>
    <w:multiLevelType w:val="hybridMultilevel"/>
    <w:tmpl w:val="874A85AC"/>
    <w:lvl w:ilvl="0" w:tplc="216C7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54BF"/>
    <w:rsid w:val="002C09E5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C5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FC54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4BF"/>
    <w:pPr>
      <w:widowControl w:val="0"/>
      <w:shd w:val="clear" w:color="auto" w:fill="FFFFFF"/>
      <w:spacing w:after="0" w:line="44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Подпись к таблице (2)_"/>
    <w:basedOn w:val="a0"/>
    <w:link w:val="22"/>
    <w:rsid w:val="00FC54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Подпись к таблице"/>
    <w:basedOn w:val="a0"/>
    <w:rsid w:val="00FC5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FC54BF"/>
    <w:pPr>
      <w:widowControl w:val="0"/>
      <w:shd w:val="clear" w:color="auto" w:fill="FFFFFF"/>
      <w:spacing w:after="0" w:line="420" w:lineRule="exact"/>
      <w:ind w:firstLine="9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FC54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2021-12-15T08:54:00Z</dcterms:created>
  <dcterms:modified xsi:type="dcterms:W3CDTF">2021-12-15T08:56:00Z</dcterms:modified>
</cp:coreProperties>
</file>